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08" w:rsidRPr="00A14208" w:rsidRDefault="00A14208" w:rsidP="00A14208">
      <w:pPr>
        <w:pStyle w:val="NoSpacing"/>
        <w:jc w:val="center"/>
        <w:rPr>
          <w:b/>
        </w:rPr>
      </w:pPr>
      <w:bookmarkStart w:id="0" w:name="_GoBack"/>
      <w:bookmarkEnd w:id="0"/>
      <w:r w:rsidRPr="00A14208">
        <w:rPr>
          <w:b/>
        </w:rPr>
        <w:t>Анализ на резултатите от ДЗИ по БЕЛ на 12 клас</w:t>
      </w:r>
      <w:r w:rsidRPr="00A14208">
        <w:rPr>
          <w:b/>
          <w:spacing w:val="-67"/>
        </w:rPr>
        <w:t xml:space="preserve">   </w:t>
      </w:r>
      <w:r w:rsidRPr="00A14208">
        <w:rPr>
          <w:b/>
        </w:rPr>
        <w:t>ДФО</w:t>
      </w:r>
    </w:p>
    <w:p w:rsidR="007563F3" w:rsidRDefault="00A14208" w:rsidP="00A14208">
      <w:pPr>
        <w:pStyle w:val="NoSpacing"/>
        <w:jc w:val="center"/>
      </w:pPr>
      <w:r w:rsidRPr="00A14208">
        <w:rPr>
          <w:b/>
        </w:rPr>
        <w:t>учебната</w:t>
      </w:r>
      <w:r>
        <w:t xml:space="preserve"> </w:t>
      </w:r>
      <w:r w:rsidRPr="00A14208">
        <w:rPr>
          <w:b/>
        </w:rPr>
        <w:t>2022/2023 година</w:t>
      </w:r>
    </w:p>
    <w:p w:rsidR="007563F3" w:rsidRDefault="007563F3">
      <w:pPr>
        <w:pStyle w:val="BodyText"/>
        <w:ind w:left="0"/>
        <w:jc w:val="left"/>
        <w:rPr>
          <w:b/>
          <w:sz w:val="20"/>
        </w:rPr>
      </w:pPr>
    </w:p>
    <w:p w:rsidR="007563F3" w:rsidRDefault="007563F3">
      <w:pPr>
        <w:pStyle w:val="BodyText"/>
        <w:spacing w:before="6"/>
        <w:ind w:left="0"/>
        <w:jc w:val="left"/>
        <w:rPr>
          <w:b/>
        </w:rPr>
      </w:pPr>
    </w:p>
    <w:tbl>
      <w:tblPr>
        <w:tblW w:w="0" w:type="auto"/>
        <w:tblInd w:w="2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60"/>
        <w:gridCol w:w="1416"/>
        <w:gridCol w:w="1418"/>
      </w:tblGrid>
      <w:tr w:rsidR="00A14208" w:rsidTr="00A14208">
        <w:trPr>
          <w:trHeight w:val="1074"/>
        </w:trPr>
        <w:tc>
          <w:tcPr>
            <w:tcW w:w="854" w:type="dxa"/>
          </w:tcPr>
          <w:p w:rsidR="00A14208" w:rsidRDefault="00A14208">
            <w:pPr>
              <w:pStyle w:val="TableParagraph"/>
              <w:spacing w:before="1" w:line="240" w:lineRule="auto"/>
              <w:ind w:right="16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</w:t>
            </w:r>
          </w:p>
        </w:tc>
        <w:tc>
          <w:tcPr>
            <w:tcW w:w="1560" w:type="dxa"/>
          </w:tcPr>
          <w:p w:rsidR="00A14208" w:rsidRDefault="00A14208">
            <w:pPr>
              <w:pStyle w:val="TableParagraph"/>
              <w:spacing w:line="240" w:lineRule="auto"/>
              <w:ind w:left="316" w:right="569" w:hanging="2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Среден</w:t>
            </w:r>
            <w:r>
              <w:rPr>
                <w:b/>
                <w:i/>
                <w:spacing w:val="-48"/>
              </w:rPr>
              <w:t xml:space="preserve"> </w:t>
            </w:r>
            <w:r>
              <w:rPr>
                <w:b/>
                <w:i/>
              </w:rPr>
              <w:t>успех -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ДЗИ</w:t>
            </w:r>
          </w:p>
        </w:tc>
        <w:tc>
          <w:tcPr>
            <w:tcW w:w="1416" w:type="dxa"/>
          </w:tcPr>
          <w:p w:rsidR="00A14208" w:rsidRDefault="00A14208">
            <w:pPr>
              <w:pStyle w:val="TableParagraph"/>
              <w:spacing w:before="5" w:line="232" w:lineRule="auto"/>
              <w:ind w:left="115" w:right="128"/>
              <w:rPr>
                <w:b/>
                <w:i/>
              </w:rPr>
            </w:pPr>
            <w:r>
              <w:rPr>
                <w:b/>
                <w:i/>
              </w:rPr>
              <w:t>Среден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успех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областта -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ДЗИ</w:t>
            </w:r>
          </w:p>
        </w:tc>
        <w:tc>
          <w:tcPr>
            <w:tcW w:w="1418" w:type="dxa"/>
          </w:tcPr>
          <w:p w:rsidR="00A14208" w:rsidRDefault="00A14208">
            <w:pPr>
              <w:pStyle w:val="TableParagraph"/>
              <w:spacing w:before="5" w:line="235" w:lineRule="auto"/>
              <w:ind w:left="116" w:right="509"/>
              <w:rPr>
                <w:b/>
                <w:i/>
              </w:rPr>
            </w:pPr>
            <w:r>
              <w:rPr>
                <w:b/>
                <w:i/>
              </w:rPr>
              <w:t>Среден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успех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-1"/>
              </w:rPr>
              <w:t>за</w:t>
            </w:r>
          </w:p>
          <w:p w:rsidR="00A14208" w:rsidRDefault="00A14208">
            <w:pPr>
              <w:pStyle w:val="TableParagraph"/>
              <w:spacing w:before="5" w:line="240" w:lineRule="auto"/>
              <w:ind w:left="116"/>
              <w:rPr>
                <w:b/>
                <w:i/>
              </w:rPr>
            </w:pPr>
            <w:r>
              <w:rPr>
                <w:b/>
                <w:i/>
              </w:rPr>
              <w:t>страната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-</w:t>
            </w:r>
          </w:p>
          <w:p w:rsidR="00A14208" w:rsidRDefault="00A14208">
            <w:pPr>
              <w:pStyle w:val="TableParagraph"/>
              <w:spacing w:line="249" w:lineRule="exact"/>
              <w:ind w:left="116"/>
              <w:rPr>
                <w:b/>
                <w:i/>
              </w:rPr>
            </w:pPr>
            <w:r>
              <w:rPr>
                <w:b/>
                <w:i/>
              </w:rPr>
              <w:t>ДЗИ</w:t>
            </w:r>
          </w:p>
        </w:tc>
      </w:tr>
      <w:tr w:rsidR="00A14208" w:rsidTr="00A14208">
        <w:trPr>
          <w:trHeight w:val="496"/>
        </w:trPr>
        <w:tc>
          <w:tcPr>
            <w:tcW w:w="854" w:type="dxa"/>
          </w:tcPr>
          <w:p w:rsidR="00A14208" w:rsidRDefault="00A14208">
            <w:pPr>
              <w:pStyle w:val="TableParagraph"/>
              <w:ind w:left="112"/>
            </w:pPr>
            <w:r>
              <w:t>12.</w:t>
            </w:r>
            <w:r>
              <w:rPr>
                <w:spacing w:val="-3"/>
              </w:rPr>
              <w:t xml:space="preserve"> </w:t>
            </w:r>
            <w:r>
              <w:t>а</w:t>
            </w:r>
          </w:p>
        </w:tc>
        <w:tc>
          <w:tcPr>
            <w:tcW w:w="1560" w:type="dxa"/>
          </w:tcPr>
          <w:p w:rsidR="00A14208" w:rsidRPr="00DB105E" w:rsidRDefault="00A14208" w:rsidP="00DB105E">
            <w:pPr>
              <w:pStyle w:val="TableParagraph"/>
              <w:spacing w:line="247" w:lineRule="exact"/>
              <w:ind w:left="269" w:right="149"/>
              <w:jc w:val="center"/>
              <w:rPr>
                <w:i/>
              </w:rPr>
            </w:pPr>
            <w:r w:rsidRPr="00DB105E">
              <w:rPr>
                <w:i/>
              </w:rPr>
              <w:t>2,41</w:t>
            </w:r>
          </w:p>
          <w:p w:rsidR="00A14208" w:rsidRDefault="00A14208" w:rsidP="00DB105E">
            <w:pPr>
              <w:pStyle w:val="TableParagraph"/>
              <w:spacing w:line="228" w:lineRule="exact"/>
              <w:ind w:left="269" w:right="149"/>
              <w:jc w:val="center"/>
            </w:pPr>
            <w:r w:rsidRPr="00DB105E">
              <w:rPr>
                <w:i/>
              </w:rPr>
              <w:t>/23,27</w:t>
            </w:r>
            <w:r w:rsidRPr="00DB105E">
              <w:rPr>
                <w:i/>
                <w:spacing w:val="-2"/>
              </w:rPr>
              <w:t xml:space="preserve"> </w:t>
            </w:r>
            <w:r w:rsidRPr="00DB105E">
              <w:rPr>
                <w:i/>
              </w:rPr>
              <w:t>т./</w:t>
            </w:r>
          </w:p>
        </w:tc>
        <w:tc>
          <w:tcPr>
            <w:tcW w:w="1416" w:type="dxa"/>
          </w:tcPr>
          <w:p w:rsidR="00A14208" w:rsidRDefault="00A1420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A14208" w:rsidRDefault="00A1420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14208" w:rsidTr="00A14208">
        <w:trPr>
          <w:trHeight w:val="496"/>
        </w:trPr>
        <w:tc>
          <w:tcPr>
            <w:tcW w:w="854" w:type="dxa"/>
          </w:tcPr>
          <w:p w:rsidR="00A14208" w:rsidRDefault="00A14208">
            <w:pPr>
              <w:pStyle w:val="TableParagraph"/>
              <w:ind w:left="112"/>
            </w:pPr>
            <w:r>
              <w:t>12.</w:t>
            </w:r>
            <w:r>
              <w:rPr>
                <w:spacing w:val="-3"/>
              </w:rPr>
              <w:t xml:space="preserve"> </w:t>
            </w:r>
            <w:r>
              <w:t>б</w:t>
            </w:r>
          </w:p>
        </w:tc>
        <w:tc>
          <w:tcPr>
            <w:tcW w:w="1560" w:type="dxa"/>
          </w:tcPr>
          <w:p w:rsidR="00A14208" w:rsidRDefault="00A14208">
            <w:pPr>
              <w:pStyle w:val="TableParagraph"/>
              <w:spacing w:line="247" w:lineRule="exact"/>
              <w:ind w:left="269" w:right="146"/>
              <w:jc w:val="center"/>
            </w:pPr>
            <w:r>
              <w:t>2,15</w:t>
            </w:r>
          </w:p>
          <w:p w:rsidR="00A14208" w:rsidRDefault="00A14208" w:rsidP="00DB105E">
            <w:pPr>
              <w:pStyle w:val="TableParagraph"/>
              <w:spacing w:line="229" w:lineRule="exact"/>
              <w:ind w:left="269" w:right="149"/>
              <w:jc w:val="center"/>
            </w:pPr>
            <w:r>
              <w:t>/15,75</w:t>
            </w:r>
            <w:r>
              <w:rPr>
                <w:spacing w:val="-4"/>
              </w:rPr>
              <w:t xml:space="preserve"> </w:t>
            </w:r>
            <w:r>
              <w:t>т./</w:t>
            </w:r>
          </w:p>
        </w:tc>
        <w:tc>
          <w:tcPr>
            <w:tcW w:w="1416" w:type="dxa"/>
          </w:tcPr>
          <w:p w:rsidR="00A14208" w:rsidRDefault="00A1420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A14208" w:rsidRDefault="00A1420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14208" w:rsidTr="00A14208">
        <w:trPr>
          <w:trHeight w:val="496"/>
        </w:trPr>
        <w:tc>
          <w:tcPr>
            <w:tcW w:w="854" w:type="dxa"/>
          </w:tcPr>
          <w:p w:rsidR="00A14208" w:rsidRDefault="00A14208">
            <w:pPr>
              <w:pStyle w:val="TableParagraph"/>
              <w:ind w:left="112"/>
            </w:pPr>
            <w:r>
              <w:t>12.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1560" w:type="dxa"/>
          </w:tcPr>
          <w:p w:rsidR="00A14208" w:rsidRDefault="00A14208">
            <w:pPr>
              <w:pStyle w:val="TableParagraph"/>
              <w:spacing w:line="248" w:lineRule="exact"/>
              <w:ind w:left="269" w:right="146"/>
              <w:jc w:val="center"/>
            </w:pPr>
            <w:r>
              <w:t>2,98</w:t>
            </w:r>
          </w:p>
          <w:p w:rsidR="00A14208" w:rsidRDefault="00A14208" w:rsidP="00DB105E">
            <w:pPr>
              <w:pStyle w:val="TableParagraph"/>
              <w:spacing w:line="229" w:lineRule="exact"/>
              <w:ind w:left="269" w:right="149"/>
              <w:jc w:val="center"/>
            </w:pPr>
            <w:r>
              <w:t>/34,81</w:t>
            </w:r>
            <w:r>
              <w:rPr>
                <w:spacing w:val="-4"/>
              </w:rPr>
              <w:t xml:space="preserve"> </w:t>
            </w:r>
            <w:r>
              <w:t>т./</w:t>
            </w:r>
          </w:p>
        </w:tc>
        <w:tc>
          <w:tcPr>
            <w:tcW w:w="1416" w:type="dxa"/>
          </w:tcPr>
          <w:p w:rsidR="00A14208" w:rsidRDefault="00A1420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A14208" w:rsidRDefault="00A1420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A14208" w:rsidTr="00A14208">
        <w:trPr>
          <w:trHeight w:val="496"/>
        </w:trPr>
        <w:tc>
          <w:tcPr>
            <w:tcW w:w="854" w:type="dxa"/>
          </w:tcPr>
          <w:p w:rsidR="00A14208" w:rsidRDefault="00A14208">
            <w:pPr>
              <w:pStyle w:val="TableParagraph"/>
              <w:ind w:right="2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Общо:</w:t>
            </w:r>
          </w:p>
        </w:tc>
        <w:tc>
          <w:tcPr>
            <w:tcW w:w="1560" w:type="dxa"/>
          </w:tcPr>
          <w:p w:rsidR="00A14208" w:rsidRDefault="00A14208" w:rsidP="00DB105E">
            <w:pPr>
              <w:pStyle w:val="TableParagraph"/>
              <w:spacing w:line="229" w:lineRule="exact"/>
              <w:ind w:left="269" w:right="26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2,50</w:t>
            </w:r>
          </w:p>
          <w:p w:rsidR="00A14208" w:rsidRDefault="00A14208" w:rsidP="00DB105E">
            <w:pPr>
              <w:pStyle w:val="TableParagraph"/>
              <w:spacing w:line="229" w:lineRule="exact"/>
              <w:ind w:left="269" w:right="26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/24,61 т./</w:t>
            </w:r>
          </w:p>
        </w:tc>
        <w:tc>
          <w:tcPr>
            <w:tcW w:w="1416" w:type="dxa"/>
          </w:tcPr>
          <w:p w:rsidR="00A14208" w:rsidRDefault="00A14208">
            <w:pPr>
              <w:pStyle w:val="TableParagraph"/>
              <w:spacing w:line="247" w:lineRule="exact"/>
              <w:ind w:left="569"/>
              <w:rPr>
                <w:b/>
                <w:i/>
              </w:rPr>
            </w:pPr>
            <w:r>
              <w:rPr>
                <w:b/>
                <w:i/>
              </w:rPr>
              <w:t>3,95</w:t>
            </w:r>
          </w:p>
          <w:p w:rsidR="00A14208" w:rsidRDefault="00A14208">
            <w:pPr>
              <w:pStyle w:val="TableParagraph"/>
              <w:spacing w:line="229" w:lineRule="exact"/>
              <w:ind w:left="219"/>
              <w:rPr>
                <w:b/>
                <w:i/>
              </w:rPr>
            </w:pPr>
            <w:r>
              <w:rPr>
                <w:b/>
                <w:i/>
              </w:rPr>
              <w:t>/52,40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т./</w:t>
            </w:r>
          </w:p>
        </w:tc>
        <w:tc>
          <w:tcPr>
            <w:tcW w:w="1418" w:type="dxa"/>
          </w:tcPr>
          <w:p w:rsidR="00A14208" w:rsidRDefault="00A14208">
            <w:pPr>
              <w:pStyle w:val="TableParagraph"/>
              <w:spacing w:line="247" w:lineRule="exact"/>
              <w:ind w:left="567"/>
              <w:rPr>
                <w:b/>
                <w:i/>
              </w:rPr>
            </w:pPr>
            <w:r>
              <w:rPr>
                <w:b/>
                <w:i/>
              </w:rPr>
              <w:t>3,93</w:t>
            </w:r>
          </w:p>
          <w:p w:rsidR="00A14208" w:rsidRDefault="00A14208">
            <w:pPr>
              <w:pStyle w:val="TableParagraph"/>
              <w:spacing w:line="229" w:lineRule="exact"/>
              <w:ind w:left="219"/>
              <w:rPr>
                <w:b/>
                <w:i/>
              </w:rPr>
            </w:pPr>
            <w:r>
              <w:rPr>
                <w:b/>
                <w:i/>
              </w:rPr>
              <w:t>/50,14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т./</w:t>
            </w:r>
          </w:p>
        </w:tc>
      </w:tr>
    </w:tbl>
    <w:p w:rsidR="007563F3" w:rsidRDefault="007563F3">
      <w:pPr>
        <w:pStyle w:val="BodyText"/>
        <w:ind w:left="0"/>
        <w:jc w:val="left"/>
        <w:rPr>
          <w:b/>
          <w:sz w:val="20"/>
        </w:rPr>
      </w:pPr>
    </w:p>
    <w:p w:rsidR="007563F3" w:rsidRDefault="00A14208" w:rsidP="0018560F">
      <w:pPr>
        <w:pStyle w:val="BodyText"/>
        <w:spacing w:before="213" w:line="259" w:lineRule="auto"/>
        <w:ind w:right="108" w:firstLine="707"/>
      </w:pPr>
      <w:r>
        <w:t xml:space="preserve">Учениците от 12. клас, випуск 2023 година, са вторите, които </w:t>
      </w:r>
      <w:r w:rsidR="00320D40">
        <w:t>полагат</w:t>
      </w:r>
      <w:r>
        <w:t xml:space="preserve"> зрелостен</w:t>
      </w:r>
      <w:r>
        <w:rPr>
          <w:spacing w:val="1"/>
        </w:rPr>
        <w:t xml:space="preserve"> </w:t>
      </w:r>
      <w:r>
        <w:t>изпит по нов формат</w:t>
      </w:r>
      <w:r w:rsidR="00320D40">
        <w:t>,</w:t>
      </w:r>
      <w:r>
        <w:t xml:space="preserve"> съгласно указанията на МОН, съдържащ 22 въпроса от затворен</w:t>
      </w:r>
      <w:r>
        <w:rPr>
          <w:spacing w:val="1"/>
        </w:rPr>
        <w:t xml:space="preserve"> </w:t>
      </w:r>
      <w:r>
        <w:t>тип, 18 въпроса за кратък свободен отговор и създаване на аргументативен текст (есе</w:t>
      </w:r>
      <w:r>
        <w:rPr>
          <w:spacing w:val="1"/>
        </w:rPr>
        <w:t xml:space="preserve"> </w:t>
      </w:r>
      <w:r>
        <w:t xml:space="preserve">или интерпретативно съчинение). Зрелостниците </w:t>
      </w:r>
      <w:r w:rsidR="0018560F">
        <w:t xml:space="preserve"> не </w:t>
      </w:r>
      <w:r>
        <w:t>успяха да се справят</w:t>
      </w:r>
      <w:r w:rsidR="0018560F">
        <w:t xml:space="preserve">, което се дължи на това, че повечето са билингви. Освен това учениците имат малък брой часове по предмета, със само един избираем час. 100 % от учениците разчитат на знания придобити в училище и не ползват частни учители. Трудно се съсредоточават върху материала, не им е интересно, не се ангажират със самостоятелна подготовка, </w:t>
      </w:r>
      <w:r w:rsidR="00320D40">
        <w:t xml:space="preserve">имат натрупани пропуски през годините, </w:t>
      </w:r>
      <w:r w:rsidR="0018560F">
        <w:t>което се вижда и от резултатите на ДЗИ по БЕЛ.</w:t>
      </w:r>
    </w:p>
    <w:p w:rsidR="007563F3" w:rsidRDefault="00A14208">
      <w:pPr>
        <w:pStyle w:val="BodyText"/>
        <w:spacing w:before="155" w:line="259" w:lineRule="auto"/>
        <w:ind w:right="106" w:firstLine="707"/>
      </w:pPr>
      <w:r>
        <w:t>Основната задача през учебната 2022/2023 г. беше успешно представяне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ДЗИ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БЕЛ.</w:t>
      </w:r>
      <w:r>
        <w:rPr>
          <w:spacing w:val="1"/>
        </w:rPr>
        <w:t xml:space="preserve"> </w:t>
      </w:r>
      <w:r>
        <w:t>Преподавателите</w:t>
      </w:r>
      <w:r>
        <w:rPr>
          <w:spacing w:val="1"/>
        </w:rPr>
        <w:t xml:space="preserve"> </w:t>
      </w:r>
      <w:r>
        <w:t>организираха</w:t>
      </w:r>
      <w:r>
        <w:rPr>
          <w:spacing w:val="1"/>
        </w:rPr>
        <w:t xml:space="preserve"> </w:t>
      </w:r>
      <w:r>
        <w:t>работата</w:t>
      </w:r>
      <w:r>
        <w:rPr>
          <w:spacing w:val="1"/>
        </w:rPr>
        <w:t xml:space="preserve"> </w:t>
      </w:r>
      <w:r>
        <w:t>си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вземане на нов материал и преговор на вече взетия чрез примерни тестове за ДЗИ.</w:t>
      </w:r>
      <w:r>
        <w:rPr>
          <w:spacing w:val="1"/>
        </w:rPr>
        <w:t xml:space="preserve"> </w:t>
      </w:r>
      <w:r>
        <w:t xml:space="preserve">Дванадесетокласниците </w:t>
      </w:r>
      <w:r w:rsidR="0018560F">
        <w:t xml:space="preserve">обаче до голяма степен не </w:t>
      </w:r>
      <w:r>
        <w:t>се отнасяха отговорно към езиковия и литературния материал,</w:t>
      </w:r>
      <w:r>
        <w:rPr>
          <w:spacing w:val="1"/>
        </w:rPr>
        <w:t xml:space="preserve"> </w:t>
      </w:r>
      <w:r w:rsidR="00F237D8">
        <w:t>включен</w:t>
      </w:r>
      <w:r>
        <w:t xml:space="preserve"> в учебната програма за ДЗИ. Работата беше затруднена по отношение</w:t>
      </w:r>
      <w:r>
        <w:rPr>
          <w:spacing w:val="-57"/>
        </w:rPr>
        <w:t xml:space="preserve"> </w:t>
      </w:r>
      <w:r>
        <w:t>на съставянето на текстове - кратък отворен отговор на литературенили езиков въпрос,</w:t>
      </w:r>
      <w:r>
        <w:rPr>
          <w:spacing w:val="1"/>
        </w:rPr>
        <w:t xml:space="preserve"> </w:t>
      </w:r>
      <w:r>
        <w:t>теза,</w:t>
      </w:r>
      <w:r>
        <w:rPr>
          <w:spacing w:val="-1"/>
        </w:rPr>
        <w:t xml:space="preserve"> </w:t>
      </w:r>
      <w:r>
        <w:t>интерпретативно съчинение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есе</w:t>
      </w:r>
      <w:r w:rsidR="0018560F">
        <w:t>, автори, произведения, жанрове.</w:t>
      </w:r>
    </w:p>
    <w:p w:rsidR="007563F3" w:rsidRDefault="0018560F">
      <w:pPr>
        <w:pStyle w:val="BodyText"/>
        <w:spacing w:before="155" w:line="259" w:lineRule="auto"/>
        <w:ind w:right="107" w:firstLine="707"/>
      </w:pPr>
      <w:r>
        <w:t>Р</w:t>
      </w:r>
      <w:r w:rsidR="00A14208">
        <w:t>езултатите</w:t>
      </w:r>
      <w:r>
        <w:t xml:space="preserve"> </w:t>
      </w:r>
      <w:r w:rsidR="00A14208">
        <w:rPr>
          <w:spacing w:val="8"/>
        </w:rPr>
        <w:t xml:space="preserve"> </w:t>
      </w:r>
      <w:r w:rsidR="00A14208">
        <w:t>от</w:t>
      </w:r>
      <w:r w:rsidR="00A14208">
        <w:rPr>
          <w:spacing w:val="9"/>
        </w:rPr>
        <w:t xml:space="preserve"> </w:t>
      </w:r>
      <w:r w:rsidR="00A14208">
        <w:t>годишния</w:t>
      </w:r>
      <w:r w:rsidR="00A14208">
        <w:rPr>
          <w:spacing w:val="2"/>
        </w:rPr>
        <w:t xml:space="preserve"> </w:t>
      </w:r>
      <w:r w:rsidR="00A14208">
        <w:t>успех</w:t>
      </w:r>
      <w:r w:rsidR="00A14208">
        <w:rPr>
          <w:spacing w:val="11"/>
        </w:rPr>
        <w:t xml:space="preserve"> </w:t>
      </w:r>
      <w:r w:rsidR="00A14208">
        <w:t>се</w:t>
      </w:r>
      <w:r w:rsidR="00A14208">
        <w:rPr>
          <w:spacing w:val="7"/>
        </w:rPr>
        <w:t xml:space="preserve"> </w:t>
      </w:r>
      <w:r w:rsidR="00A14208">
        <w:t>разминават</w:t>
      </w:r>
      <w:r w:rsidR="00A14208">
        <w:rPr>
          <w:spacing w:val="12"/>
        </w:rPr>
        <w:t xml:space="preserve"> </w:t>
      </w:r>
      <w:r w:rsidR="00A14208">
        <w:t>с</w:t>
      </w:r>
      <w:r w:rsidR="00A14208">
        <w:rPr>
          <w:spacing w:val="1"/>
        </w:rPr>
        <w:t xml:space="preserve"> </w:t>
      </w:r>
      <w:r w:rsidR="00A14208">
        <w:t>резултатите</w:t>
      </w:r>
      <w:r w:rsidR="00A14208">
        <w:rPr>
          <w:spacing w:val="1"/>
        </w:rPr>
        <w:t xml:space="preserve"> </w:t>
      </w:r>
      <w:r w:rsidR="00A14208">
        <w:t>от</w:t>
      </w:r>
      <w:r w:rsidR="00A14208">
        <w:rPr>
          <w:spacing w:val="1"/>
        </w:rPr>
        <w:t xml:space="preserve"> </w:t>
      </w:r>
      <w:r w:rsidR="00A14208">
        <w:t>ДЗИ,</w:t>
      </w:r>
      <w:r w:rsidR="00A14208">
        <w:rPr>
          <w:spacing w:val="1"/>
        </w:rPr>
        <w:t xml:space="preserve"> </w:t>
      </w:r>
      <w:r w:rsidR="00A14208">
        <w:t>което</w:t>
      </w:r>
      <w:r w:rsidR="00A14208">
        <w:rPr>
          <w:spacing w:val="1"/>
        </w:rPr>
        <w:t xml:space="preserve"> </w:t>
      </w:r>
      <w:r w:rsidR="00A14208">
        <w:t>показва,</w:t>
      </w:r>
      <w:r w:rsidR="00A14208">
        <w:rPr>
          <w:spacing w:val="1"/>
        </w:rPr>
        <w:t xml:space="preserve"> </w:t>
      </w:r>
      <w:r w:rsidR="00A14208">
        <w:t>че</w:t>
      </w:r>
      <w:r>
        <w:t xml:space="preserve"> учениците изпитват несигурност</w:t>
      </w:r>
      <w:r w:rsidR="00F237D8">
        <w:t>,</w:t>
      </w:r>
      <w:r>
        <w:t xml:space="preserve"> когато трябва знанията да се покажат на изпит</w:t>
      </w:r>
      <w:r w:rsidR="00F237D8">
        <w:t>а по БЕЛ</w:t>
      </w:r>
      <w:r>
        <w:t>.</w:t>
      </w:r>
      <w:r w:rsidR="00A14208">
        <w:rPr>
          <w:spacing w:val="1"/>
        </w:rPr>
        <w:t xml:space="preserve"> </w:t>
      </w:r>
    </w:p>
    <w:p w:rsidR="007563F3" w:rsidRDefault="00A14208">
      <w:pPr>
        <w:pStyle w:val="BodyText"/>
        <w:spacing w:before="164" w:line="259" w:lineRule="auto"/>
        <w:ind w:right="112" w:firstLine="707"/>
      </w:pPr>
      <w:r>
        <w:t xml:space="preserve">В Първи и Втори модул една част от учениците </w:t>
      </w:r>
      <w:r w:rsidR="00F237D8">
        <w:t xml:space="preserve">са </w:t>
      </w:r>
      <w:r>
        <w:t>се затрудни</w:t>
      </w:r>
      <w:r w:rsidR="00F237D8">
        <w:t>ли</w:t>
      </w:r>
      <w:r>
        <w:t xml:space="preserve"> на въпросите с</w:t>
      </w:r>
      <w:r>
        <w:rPr>
          <w:spacing w:val="1"/>
        </w:rPr>
        <w:t xml:space="preserve"> </w:t>
      </w:r>
      <w:r>
        <w:t>кратък отворен отговор, при точното и ясно формулиране на мисълта си и съставянето</w:t>
      </w:r>
      <w:r>
        <w:rPr>
          <w:spacing w:val="1"/>
        </w:rPr>
        <w:t xml:space="preserve"> </w:t>
      </w:r>
      <w:r>
        <w:t>на логически свързан текст. Причина за това затруднение е все по-рядкото четене на</w:t>
      </w:r>
      <w:r>
        <w:rPr>
          <w:spacing w:val="1"/>
        </w:rPr>
        <w:t xml:space="preserve"> </w:t>
      </w:r>
      <w:r>
        <w:t>художествена литература, която да обогати</w:t>
      </w:r>
      <w:r>
        <w:rPr>
          <w:spacing w:val="1"/>
        </w:rPr>
        <w:t xml:space="preserve"> </w:t>
      </w:r>
      <w:r>
        <w:t>речника им и да им даде разнообразни</w:t>
      </w:r>
      <w:r>
        <w:rPr>
          <w:spacing w:val="1"/>
        </w:rPr>
        <w:t xml:space="preserve"> </w:t>
      </w:r>
      <w:r>
        <w:t>модели за</w:t>
      </w:r>
      <w:r>
        <w:rPr>
          <w:spacing w:val="-1"/>
        </w:rPr>
        <w:t xml:space="preserve"> </w:t>
      </w:r>
      <w:r>
        <w:t>изразяване.</w:t>
      </w:r>
    </w:p>
    <w:p w:rsidR="007563F3" w:rsidRDefault="00A14208" w:rsidP="0018560F">
      <w:pPr>
        <w:pStyle w:val="BodyText"/>
        <w:spacing w:before="156" w:line="259" w:lineRule="auto"/>
        <w:ind w:right="109" w:firstLine="707"/>
      </w:pPr>
      <w:r>
        <w:t>При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модул</w:t>
      </w:r>
      <w:r>
        <w:rPr>
          <w:spacing w:val="1"/>
        </w:rPr>
        <w:t xml:space="preserve"> </w:t>
      </w:r>
      <w:r w:rsidR="0018560F">
        <w:t>учениците масово се отказват, защото се чувстват несигурни в начина си на изразяване.</w:t>
      </w:r>
      <w:r>
        <w:t xml:space="preserve"> На ДЗИ тези, които</w:t>
      </w:r>
      <w:r>
        <w:rPr>
          <w:spacing w:val="1"/>
        </w:rPr>
        <w:t xml:space="preserve"> </w:t>
      </w:r>
      <w:r>
        <w:t>бяха</w:t>
      </w:r>
      <w:r>
        <w:rPr>
          <w:spacing w:val="1"/>
        </w:rPr>
        <w:t xml:space="preserve"> </w:t>
      </w:r>
      <w:r>
        <w:t>по-подготвени</w:t>
      </w:r>
      <w:r>
        <w:rPr>
          <w:spacing w:val="1"/>
        </w:rPr>
        <w:t xml:space="preserve"> </w:t>
      </w:r>
      <w:r>
        <w:t>върху</w:t>
      </w:r>
      <w:r>
        <w:rPr>
          <w:spacing w:val="1"/>
        </w:rPr>
        <w:t xml:space="preserve"> </w:t>
      </w:r>
      <w:r>
        <w:t>авторите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произведенията,</w:t>
      </w:r>
      <w:r>
        <w:rPr>
          <w:spacing w:val="1"/>
        </w:rPr>
        <w:t xml:space="preserve"> </w:t>
      </w:r>
      <w:r>
        <w:t>избраха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пишат</w:t>
      </w:r>
      <w:r>
        <w:rPr>
          <w:spacing w:val="1"/>
        </w:rPr>
        <w:t xml:space="preserve"> </w:t>
      </w:r>
      <w:r>
        <w:t>интерпретативно</w:t>
      </w:r>
      <w:r>
        <w:rPr>
          <w:spacing w:val="1"/>
        </w:rPr>
        <w:t xml:space="preserve"> </w:t>
      </w:r>
      <w:r>
        <w:t>съчинение,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останалите</w:t>
      </w:r>
      <w:r>
        <w:rPr>
          <w:spacing w:val="1"/>
        </w:rPr>
        <w:t xml:space="preserve"> </w:t>
      </w:r>
      <w:r>
        <w:t>избраха</w:t>
      </w:r>
      <w:r>
        <w:rPr>
          <w:spacing w:val="1"/>
        </w:rPr>
        <w:t xml:space="preserve"> </w:t>
      </w:r>
      <w:r>
        <w:t>есето</w:t>
      </w:r>
      <w:r>
        <w:rPr>
          <w:spacing w:val="1"/>
        </w:rPr>
        <w:t xml:space="preserve"> </w:t>
      </w:r>
      <w:r>
        <w:t>заради</w:t>
      </w:r>
      <w:r>
        <w:rPr>
          <w:spacing w:val="1"/>
        </w:rPr>
        <w:t xml:space="preserve"> </w:t>
      </w:r>
      <w:r>
        <w:t>възможността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изразяват</w:t>
      </w:r>
      <w:r>
        <w:rPr>
          <w:spacing w:val="60"/>
        </w:rPr>
        <w:t xml:space="preserve"> </w:t>
      </w:r>
      <w:r>
        <w:t>лична</w:t>
      </w:r>
      <w:r>
        <w:rPr>
          <w:spacing w:val="60"/>
        </w:rPr>
        <w:t xml:space="preserve"> </w:t>
      </w:r>
      <w:r>
        <w:t>позиция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темата.</w:t>
      </w:r>
      <w:r>
        <w:rPr>
          <w:spacing w:val="60"/>
        </w:rPr>
        <w:t xml:space="preserve"> </w:t>
      </w:r>
      <w:r>
        <w:t>Разбира</w:t>
      </w:r>
      <w:r>
        <w:rPr>
          <w:spacing w:val="60"/>
        </w:rPr>
        <w:t xml:space="preserve"> </w:t>
      </w:r>
      <w:r>
        <w:t>се,</w:t>
      </w:r>
      <w:r>
        <w:rPr>
          <w:spacing w:val="60"/>
        </w:rPr>
        <w:t xml:space="preserve"> </w:t>
      </w:r>
      <w:r>
        <w:t>изборът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есе,</w:t>
      </w:r>
      <w:r>
        <w:rPr>
          <w:spacing w:val="60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t>да</w:t>
      </w:r>
      <w:r>
        <w:rPr>
          <w:spacing w:val="60"/>
        </w:rPr>
        <w:t xml:space="preserve"> </w:t>
      </w:r>
      <w:r>
        <w:t>се</w:t>
      </w:r>
      <w:r>
        <w:rPr>
          <w:spacing w:val="60"/>
        </w:rPr>
        <w:t xml:space="preserve"> </w:t>
      </w:r>
      <w:r>
        <w:t>пише</w:t>
      </w:r>
      <w:r>
        <w:rPr>
          <w:spacing w:val="1"/>
        </w:rPr>
        <w:t xml:space="preserve"> </w:t>
      </w:r>
      <w:r>
        <w:t>въз основа на проблематиката на конкретно</w:t>
      </w:r>
      <w:r>
        <w:rPr>
          <w:spacing w:val="1"/>
        </w:rPr>
        <w:t xml:space="preserve"> </w:t>
      </w:r>
      <w:r>
        <w:t>зададената творба, не носи голям брой</w:t>
      </w:r>
      <w:r>
        <w:rPr>
          <w:spacing w:val="1"/>
        </w:rPr>
        <w:t xml:space="preserve"> </w:t>
      </w:r>
      <w:r>
        <w:t>точки,</w:t>
      </w:r>
      <w:r>
        <w:rPr>
          <w:spacing w:val="-1"/>
        </w:rPr>
        <w:t xml:space="preserve"> </w:t>
      </w:r>
      <w:r>
        <w:t>но все</w:t>
      </w:r>
      <w:r>
        <w:rPr>
          <w:spacing w:val="-1"/>
        </w:rPr>
        <w:t xml:space="preserve"> </w:t>
      </w:r>
      <w:r>
        <w:t>пак допълва</w:t>
      </w:r>
      <w:r>
        <w:rPr>
          <w:spacing w:val="-3"/>
        </w:rPr>
        <w:t xml:space="preserve"> </w:t>
      </w:r>
      <w:r>
        <w:t>крайния резултат.</w:t>
      </w:r>
    </w:p>
    <w:p w:rsidR="007563F3" w:rsidRDefault="00A14208">
      <w:pPr>
        <w:pStyle w:val="BodyText"/>
        <w:spacing w:before="161" w:line="259" w:lineRule="auto"/>
        <w:ind w:right="107" w:firstLine="707"/>
      </w:pPr>
      <w:r>
        <w:t>Трябва да се отбележи също, че от година на година учениците четат все по-</w:t>
      </w:r>
      <w:r>
        <w:rPr>
          <w:spacing w:val="1"/>
        </w:rPr>
        <w:t xml:space="preserve"> </w:t>
      </w:r>
      <w:r>
        <w:t>малко книги и още по-малко литературни анализи. Това оказва влияние на избора им на</w:t>
      </w:r>
      <w:r>
        <w:rPr>
          <w:spacing w:val="-57"/>
        </w:rPr>
        <w:t xml:space="preserve"> </w:t>
      </w:r>
      <w:r>
        <w:t>вид съчинение, което да съставят на ДЗИ. Предпочитат есето пред интерпретативното</w:t>
      </w:r>
      <w:r>
        <w:rPr>
          <w:spacing w:val="1"/>
        </w:rPr>
        <w:t xml:space="preserve"> </w:t>
      </w:r>
      <w:r>
        <w:lastRenderedPageBreak/>
        <w:t>съчинение.</w:t>
      </w:r>
      <w:r>
        <w:rPr>
          <w:spacing w:val="1"/>
        </w:rPr>
        <w:t xml:space="preserve"> </w:t>
      </w:r>
      <w:r>
        <w:t>Ние,</w:t>
      </w:r>
      <w:r>
        <w:rPr>
          <w:spacing w:val="1"/>
        </w:rPr>
        <w:t xml:space="preserve"> </w:t>
      </w:r>
      <w:r>
        <w:t>учителите,</w:t>
      </w:r>
      <w:r>
        <w:rPr>
          <w:spacing w:val="1"/>
        </w:rPr>
        <w:t xml:space="preserve"> </w:t>
      </w:r>
      <w:r w:rsidR="00320D40">
        <w:t xml:space="preserve">ще продължим да търсим </w:t>
      </w:r>
      <w:r>
        <w:t>най-верния</w:t>
      </w:r>
      <w:r>
        <w:rPr>
          <w:spacing w:val="1"/>
        </w:rPr>
        <w:t xml:space="preserve"> </w:t>
      </w:r>
      <w:r>
        <w:t>път,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който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подготвим</w:t>
      </w:r>
      <w:r>
        <w:rPr>
          <w:spacing w:val="1"/>
        </w:rPr>
        <w:t xml:space="preserve"> </w:t>
      </w:r>
      <w:r>
        <w:t>максимално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всеки</w:t>
      </w:r>
      <w:r>
        <w:rPr>
          <w:spacing w:val="1"/>
        </w:rPr>
        <w:t xml:space="preserve"> </w:t>
      </w:r>
      <w:r>
        <w:t>випуск.</w:t>
      </w:r>
      <w:r>
        <w:rPr>
          <w:spacing w:val="1"/>
        </w:rPr>
        <w:t xml:space="preserve"> </w:t>
      </w:r>
      <w:r>
        <w:t>Тенденциите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последните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ни</w:t>
      </w:r>
      <w:r>
        <w:rPr>
          <w:spacing w:val="-57"/>
        </w:rPr>
        <w:t xml:space="preserve"> </w:t>
      </w:r>
      <w:r>
        <w:t>насочват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включително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четенето</w:t>
      </w:r>
      <w:r>
        <w:rPr>
          <w:spacing w:val="1"/>
        </w:rPr>
        <w:t xml:space="preserve"> </w:t>
      </w:r>
      <w:r>
        <w:t>му,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насочване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 как да извличат проблематиката и как да я интерпретират все по-често въз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личния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опит,</w:t>
      </w:r>
      <w:r>
        <w:rPr>
          <w:spacing w:val="1"/>
        </w:rPr>
        <w:t xml:space="preserve"> </w:t>
      </w:r>
      <w:r>
        <w:t>отколкото</w:t>
      </w:r>
      <w:r>
        <w:rPr>
          <w:spacing w:val="1"/>
        </w:rPr>
        <w:t xml:space="preserve"> </w:t>
      </w:r>
      <w:r>
        <w:t>въз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вече</w:t>
      </w:r>
      <w:r>
        <w:rPr>
          <w:spacing w:val="1"/>
        </w:rPr>
        <w:t xml:space="preserve"> </w:t>
      </w:r>
      <w:r>
        <w:t>прочетени</w:t>
      </w:r>
      <w:r>
        <w:rPr>
          <w:spacing w:val="60"/>
        </w:rPr>
        <w:t xml:space="preserve"> </w:t>
      </w:r>
      <w:r>
        <w:t>литературни</w:t>
      </w:r>
      <w:r>
        <w:rPr>
          <w:spacing w:val="1"/>
        </w:rPr>
        <w:t xml:space="preserve"> </w:t>
      </w:r>
      <w:r>
        <w:t>анализи,</w:t>
      </w:r>
      <w:r>
        <w:rPr>
          <w:spacing w:val="-3"/>
        </w:rPr>
        <w:t xml:space="preserve"> </w:t>
      </w:r>
      <w:r>
        <w:t>от които да черпят</w:t>
      </w:r>
      <w:r>
        <w:rPr>
          <w:spacing w:val="-1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и да</w:t>
      </w:r>
      <w:r>
        <w:rPr>
          <w:spacing w:val="-1"/>
        </w:rPr>
        <w:t xml:space="preserve"> </w:t>
      </w:r>
      <w:r>
        <w:t>ги</w:t>
      </w:r>
      <w:r>
        <w:rPr>
          <w:spacing w:val="-1"/>
        </w:rPr>
        <w:t xml:space="preserve"> </w:t>
      </w:r>
      <w:r>
        <w:t>развиват.</w:t>
      </w:r>
    </w:p>
    <w:p w:rsidR="007563F3" w:rsidRDefault="00A14208">
      <w:pPr>
        <w:pStyle w:val="BodyText"/>
        <w:spacing w:before="157" w:line="259" w:lineRule="auto"/>
        <w:ind w:right="110" w:firstLine="707"/>
      </w:pPr>
      <w:r>
        <w:t xml:space="preserve">Колкото и трудна да е работата ни с различни по нагласа поколения, ние </w:t>
      </w:r>
      <w:r w:rsidR="00320D40">
        <w:t>се опитваме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откри</w:t>
      </w:r>
      <w:r w:rsidR="00320D40">
        <w:t>ем</w:t>
      </w:r>
      <w:r>
        <w:rPr>
          <w:spacing w:val="1"/>
        </w:rPr>
        <w:t xml:space="preserve"> </w:t>
      </w:r>
      <w:r>
        <w:t>път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подрастващи.</w:t>
      </w:r>
      <w:r>
        <w:rPr>
          <w:spacing w:val="1"/>
        </w:rPr>
        <w:t xml:space="preserve"> </w:t>
      </w:r>
      <w:r>
        <w:t>Литературата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възпитаваме,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учим,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усъвършенстваме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високи</w:t>
      </w:r>
      <w:r>
        <w:rPr>
          <w:spacing w:val="1"/>
        </w:rPr>
        <w:t xml:space="preserve"> </w:t>
      </w:r>
      <w:r>
        <w:t>морални</w:t>
      </w:r>
      <w:r>
        <w:rPr>
          <w:spacing w:val="1"/>
        </w:rPr>
        <w:t xml:space="preserve"> </w:t>
      </w:r>
      <w:r>
        <w:t>принципи, ценности и идеали,</w:t>
      </w:r>
      <w:r w:rsidR="00320D40">
        <w:t xml:space="preserve"> което ни кара ежедневно да търсим начин да пробудим интереса на учениците към текстове от художествената литература</w:t>
      </w:r>
      <w:r>
        <w:t>.</w:t>
      </w:r>
      <w:r w:rsidR="00320D40">
        <w:t xml:space="preserve"> През учебната година са малко текстовете, който не са прочетени в училище, изключение правят само тези, които са с голям обем, тези текстове се предават в резюме, като се набляга на важните части от те</w:t>
      </w:r>
      <w:r w:rsidR="00F237D8">
        <w:t>к</w:t>
      </w:r>
      <w:r w:rsidR="00320D40">
        <w:t xml:space="preserve">ста. </w:t>
      </w:r>
    </w:p>
    <w:p w:rsidR="007563F3" w:rsidRDefault="007563F3">
      <w:pPr>
        <w:pStyle w:val="BodyText"/>
        <w:ind w:left="0"/>
        <w:jc w:val="left"/>
        <w:rPr>
          <w:sz w:val="26"/>
        </w:rPr>
      </w:pPr>
    </w:p>
    <w:p w:rsidR="007563F3" w:rsidRDefault="007563F3">
      <w:pPr>
        <w:pStyle w:val="BodyText"/>
        <w:ind w:left="0"/>
        <w:jc w:val="left"/>
        <w:rPr>
          <w:sz w:val="27"/>
        </w:rPr>
      </w:pPr>
    </w:p>
    <w:p w:rsidR="007563F3" w:rsidRDefault="00A14208">
      <w:pPr>
        <w:ind w:left="116"/>
        <w:rPr>
          <w:b/>
          <w:sz w:val="24"/>
        </w:rPr>
      </w:pPr>
      <w:r>
        <w:rPr>
          <w:b/>
          <w:sz w:val="24"/>
        </w:rPr>
        <w:t>Изготвил:</w:t>
      </w:r>
    </w:p>
    <w:p w:rsidR="007563F3" w:rsidRDefault="0029298C">
      <w:pPr>
        <w:pStyle w:val="BodyText"/>
        <w:spacing w:before="1"/>
        <w:jc w:val="left"/>
      </w:pPr>
      <w:r>
        <w:t>Теодора Иванова</w:t>
      </w:r>
    </w:p>
    <w:p w:rsidR="007563F3" w:rsidRDefault="00A14208">
      <w:pPr>
        <w:pStyle w:val="BodyText"/>
        <w:jc w:val="left"/>
      </w:pPr>
      <w:r>
        <w:t>Старши</w:t>
      </w:r>
      <w:r>
        <w:rPr>
          <w:spacing w:val="-1"/>
        </w:rPr>
        <w:t xml:space="preserve"> </w:t>
      </w:r>
      <w:r>
        <w:t>учител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БЕЛ</w:t>
      </w:r>
    </w:p>
    <w:sectPr w:rsidR="007563F3">
      <w:pgSz w:w="11920" w:h="1685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F3"/>
    <w:rsid w:val="0018560F"/>
    <w:rsid w:val="0029298C"/>
    <w:rsid w:val="00320D40"/>
    <w:rsid w:val="007563F3"/>
    <w:rsid w:val="00A14208"/>
    <w:rsid w:val="00BF3501"/>
    <w:rsid w:val="00DB105E"/>
    <w:rsid w:val="00F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FF50F-E77F-44B2-888C-AF32F264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1"/>
      <w:ind w:left="2665" w:right="1478" w:hanging="118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A14208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Златка Видолова Видолова</dc:creator>
  <cp:lastModifiedBy>Minchevi</cp:lastModifiedBy>
  <cp:revision>2</cp:revision>
  <dcterms:created xsi:type="dcterms:W3CDTF">2023-08-01T07:23:00Z</dcterms:created>
  <dcterms:modified xsi:type="dcterms:W3CDTF">2023-08-01T07:23:00Z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за Microsoft 365</vt:lpwstr>
  </property>
  <property fmtid="{D5CDD505-2E9C-101B-9397-08002B2CF9AE}" pid="4" name="LastSaved">
    <vt:filetime>2023-07-03T00:00:00Z</vt:filetime>
  </property>
</Properties>
</file>